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0"/>
        <w:jc w:val="center"/>
        <w:textAlignment w:val="baseline"/>
        <w:rPr>
          <w:rFonts w:ascii="微软雅黑" w:hAnsi="微软雅黑" w:eastAsia="微软雅黑" w:cs="微软雅黑"/>
          <w:b/>
          <w:bCs/>
          <w:i w:val="0"/>
          <w:iCs w:val="0"/>
          <w:caps w:val="0"/>
          <w:color w:val="111111"/>
          <w:spacing w:val="0"/>
          <w:sz w:val="42"/>
          <w:szCs w:val="42"/>
        </w:rPr>
      </w:pPr>
      <w:r>
        <w:rPr>
          <w:rFonts w:hint="eastAsia" w:ascii="微软雅黑" w:hAnsi="微软雅黑" w:eastAsia="微软雅黑" w:cs="微软雅黑"/>
          <w:b/>
          <w:bCs/>
          <w:i w:val="0"/>
          <w:iCs w:val="0"/>
          <w:caps w:val="0"/>
          <w:color w:val="111111"/>
          <w:spacing w:val="0"/>
          <w:kern w:val="0"/>
          <w:sz w:val="42"/>
          <w:szCs w:val="42"/>
          <w:shd w:val="clear" w:fill="FFFFFF"/>
          <w:vertAlign w:val="baseline"/>
          <w:lang w:val="en-US" w:eastAsia="zh-CN" w:bidi="ar"/>
        </w:rPr>
        <w:t>2022年兰陵县教育系统部分事业单位公开招聘教师简章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bookmarkStart w:id="0" w:name="_GoBack"/>
      <w:bookmarkEnd w:id="0"/>
      <w:r>
        <w:rPr>
          <w:rFonts w:hint="eastAsia" w:ascii="微软雅黑" w:hAnsi="微软雅黑" w:eastAsia="微软雅黑" w:cs="微软雅黑"/>
          <w:b w:val="0"/>
          <w:bCs w:val="0"/>
          <w:i w:val="0"/>
          <w:iCs w:val="0"/>
          <w:caps w:val="0"/>
          <w:color w:val="666666"/>
          <w:spacing w:val="0"/>
          <w:sz w:val="28"/>
          <w:szCs w:val="28"/>
          <w:shd w:val="clear" w:fill="FFFFFF"/>
          <w:vertAlign w:val="baseline"/>
        </w:rPr>
        <w:t>根据事业单位公开招聘工作有关规定，经研究确定，2022年兰陵县教育系统部分事业单位公开招聘教师399名（含幼儿园教师150名、临沂市理工学校教师60名，实行编制控制总量备案管理）。现将有关事项公告如下：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一、招聘的范围和条件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（一）具有中华人民共和国国籍，遵守宪法和法律。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（二）具有良好的品行和职业道德。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（三）具备岗位所需的专业或技能条件、身体条件和其他条件。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（四）年龄在40周岁以下（1981年6月22日以后出生）。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（五）海外留学归国人员应聘须经教育部认定具备同等学历、学位。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（六）毕业时取得高级工、预备技师（含技师）职业资格的高级技工学校（技师学院）全日制毕业生，可分别按照全日制高职（大专）、本科毕业生应聘符合条件的岗位。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七）应届毕业生应聘的，须在2022年7月31日前取得学历、学位、教师资格及相关证书；其他人员应聘的，须在2022年6月22日前取得国家承认的学历、学位、教师资格及相关证书（已取得《教师资格考试合格证明》和二级乙等及以上普通话水平测试等级证书且符合教师资格认定条件的应聘人员，其教师资格证取得时间可放宽至面试资格审查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根据《人力资源社会保障部办公厅教育部办公厅关于做好2022年中小学幼儿园教师公开招聘工作的通知》（人社厅发﹝2022﹞21号）规定,对于在2021年及2022年中小学（含幼儿园、中等职业学校）教师资格考试中受疫情影响考生（2021年及2022年中小学教师资格考试（NTCE）笔试成绩单或面试成绩单“受到疫情影响”栏标注为“是”），可以参加教师招聘，通过教师招聘的可以先上岗从事辅助性教育教学工作，再参加考试并取得教师资格。高校毕业生参加公办中小学幼儿园公开招聘被聘用从事教育教学相关工作的，在订立聘用合同时应当按规定约定1年试用期，试用期内未取得相应教师资格的，应当依法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（八）属在职人员应聘的，应出具有用人管理权限的部门或单位同意应聘的证明。定向、委培毕业生应聘，须征得定向、委培单位同意。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（九）香港和澳门居民中的中国公民可应聘符合条件的岗位。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十）以下人员不得应聘：现役军人，在读的非应届毕业生，兰陵县机关事业单位在编（含编制控制总量备案管理）人员，未满最低服务期限的公务员（含参照公务员法管理的人员），因犯罪受过刑事处罚的人员，被开除党籍的人员，被开除公职的人员，受党纪政务处分在处分期或影响期未满的人员，被依法列为失信联合惩戒对象的人员，以及法律法规规定不得聘用的其他情形人员。在读全日制普通高校非应届毕业生不能用已取得的学历学位作为条件应聘。应聘人员不得应聘有《事业单位人事管理回避规定》（人社部规〔2019〕1号）规定情形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二、招聘岗位和计划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招聘采用先笔试后面试的方式进行，招聘岗位和计划及具体要求详见附件1。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报名结束后，除急需紧缺岗位、乡镇（街道）普通教师类岗位，对最终确定的应聘人数达不到计划招聘人数3倍的岗位，计划招聘1人的，取消招聘计划；计划招聘2人及以上的，按1:3的比例相应核减招聘计划。应聘取消招聘计划岗位的人员，经本人同意，可在规定时间内改报其他符合条件的岗位。招聘计划一经确定并向社会公布，未经市事业单位公开招聘主管机关批准，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急需紧缺岗位、乡镇（街道）普通教师类岗位最终确定的报名人数达不到计划招聘人数3倍的招聘岗位，达到或超过计划招聘人数的，经市事业单位公开招聘主管机关研究同意，可不再取消或核减招聘计划。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报名和资格审查工作，按以下程序进行：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（一）网上报名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报名采取全市同一时间网上报名、网上缴费的方式进行。全市范围内，每人限报一个岗位，考生报名信息一经审核通过，不能改报其他岗位，请慎重选择。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1.网上报名时间：6月22日9:00—6月25日16:00。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2.网上初审及报名查询时间：6月22日9:00—6月26日16:00。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应聘人员应认真阅读招聘简章，登录兰陵县人民政府网站（http://www.lanling.gov.cn/），如实填写、提交相关个人应聘信息资料，须在报名时上传照片（一寸近期正面免冠照片，JPG格式，文件大小不超过20K）。应聘人员有恶意注册报名信息，扰乱报名秩序等行为的，查实后取消其本次应聘资格。报名人员在应聘期间的表现，将作为公开招聘考察的重要内容之一。县招聘主管部门负责初审和解释招聘岗位的专业要求，并安排专人接听咨询电话。咨询电话：13791537186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应聘人员在网上提交报名信息后，要及时登录报名网站，查询报名资格初审结果。初审不合格的人员，在报名时间内可以改报其他符合条件的岗位，报名截止后在查询时间内仅可以改报所选报名端口内其他符合条件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3.网上缴费：通过资格初审的人员，要在6月22日11:00—6月27日16:00期间，登录报名网站进行网上缴费，逾期不办理网上缴费手续的，视为放弃。缴费成功后，要登录报名网站打印《2022年临沂市部分事业单位公开招聘教师报名登记表》《应聘部分事业单位教师诚信承诺书》。7月4日—7月9日登录报名网站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报名人员应缴纳笔试考务费每人40元。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拟享受减免考务费用的最低生活保障家庭人员、脱贫享受政策人口和防返贫监测帮扶对象，不实行网上缴费，应聘人员资格初审通过后，可在缴费时间内将有关材料发送到邮箱（llxjtjrsk@ly.shandong.cn，发送邮件后请拨打招聘单位联系电话确认），提供二代身份证和有关证明材料电子版（对材料进行拍照或扫描即可）办理减免手续。其中，最低生活保障家庭人员，提交家庭所在地县（市、区）民政部门出具的享受最低生活保障证明和低保证；脱贫享受政策人口和防返贫监测帮扶对象，提交家庭所在地的县（市、区）乡村振兴部门出具的有关证明，或者出具由省人力资源和社会保障厅、省教育厅核发的《山东省特困家庭高校毕业生就业服务卡》等。超过缴费时间的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对应聘人员的资格审查工作，贯穿招聘工作的全过程。对不符合应聘条件的，一经发现并查实，取消其应聘资格。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进入面试资格审查范围的人员须提交本人相关证明材料、《2022年临沂市部分事业单位公开招聘教师报名登记表》《应聘部分事业单位教师诚信承诺书》《笔试准考证》、二代身份证原件和复印件（复印件使用A4型纸复印清晰）及一寸正面免冠照片2张（与网上报名上传照片同底版）。相关证明材料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2022年应届毕业生提交：①国家承认的学历证书或学校核发的就业推荐表（含学校盖章的学习成绩单）；②定向、委培毕业生需提交定向、委培单位同意应聘的证明；③岗位要求提供的其他相关证书和材料（如：学位证书、教师资格证书等其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其他应聘人员提交：①国家承认的学历证书；②在职人员提交有人事管理权限的单位（部门）盖章的《所在单位同意报考证明信》；③岗位要求提供的其他相关证书和材料（如：学位证书、教师资格证书等其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海外留学归国人员须同时提交国务院学位委员会和教育部授权教育部留学服务中心出具的学历、学位认证手续。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香港和澳门居民中的中国公民应聘的，还需提供《港澳居民来往内地通行证》。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上述证件及证明材料均须提供原件及复印件。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岗位要求最低服务年限的，应聘人员须与招聘主管部门签订最低服务年限协议（最低服务年限5年）。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取得面试审查资格的应聘人员，在规定时间内未向招聘单位提交有关材料的，视为弃权。经审查不具备应聘条件或提供材料主要信息不实的人员，取消其面试资格。因弃权或取消面试资格造成的面试岗位空缺，在笔试（考核）合格分数线（含）以上，按笔试（考核）成绩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进入面试范围人员应缴纳面试考务费每人70元。经审核，享受减免笔试考务费的应聘人员，不再缴纳面试考务费。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面试资格审查时间和地点另行通知。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四、考试内容和方法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考试分为笔试和面试。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（一）笔试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各类岗位均考一科。笔试采用百分制计算应聘人员的成绩。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普通教育类岗位笔试内容为教育基础知识和岗位要求的专业知识两部分，分别占整个试题分数的40％和60％。教育基础知识部分主要包括教育学、心理学、教学论、教材教法、教育法律法规和教师职业道德等，岗位要求的专业知识部分按专业类别分类命题（详见附件笔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职业教育类专业教学岗位、特殊教育岗位笔试内容为教育基础知识，主要包括教育学、心理学、教学论、教材教法、教育法律法规和教师职业道德等。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职业教育类专业技能大赛辅导岗位不再进行笔试，采取考核、面试的办法，具体办法另行通知。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笔试时间：2022年7月9日上午9:00—11:30，与全市各县区中小学教师公开招聘笔试同时进行。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笔试地点见《笔试准考证》。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笔试（职业教育类专业技能大赛辅导岗位考核）成绩公布后，根据招聘岗位和考试情况确定笔试（考核）合格分数线。面试人员从达到笔试（考核）合格分数线的应聘人员中，根据招聘岗位计划由高分到低分依次确定。面试人数按1:3的比例确定。进入面试范围人员最后一名成绩相同的，一同进入面试。进入面试范围人员达不到规定面试人数比例的，在笔试（考核）合格分数线（含）以上，按实有人数确定。进入面试人员名单按照规定程序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面试采取试讲的方式进行。面试时间、地点及具体办法在兰陵县人民政府网（http://www.lanling.gov.cn/）另行通知。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应聘人员考试总成绩按照笔试（考核）成绩、面试成绩各占50%的比例百分制计算。笔试（考核）成绩、面试成绩、考试总成绩均计算到小数点后两位数，尾数四舍五入。根据考试总成绩排名，分用人单位和岗位，按1:1的比例依次等额确定考察体检人选。如用人单位同一个招聘岗位出现应聘人员考试总成绩相同，则按笔试（考核）成绩由高分到低分依次确定考察体检人选；笔试（考核）、面试成绩都相同的，通过加试的办法确定考察体检人选。拟确定为考察体检人选的面试成绩不得低于60分。面试结束以后，对因放弃应聘资格或被取消应聘资格造成的岗位空缺不再递补。笔试（考核）成绩、面试成绩和考试总成绩按规定程序在兰陵县人民政府网（http://www.lanling.gov.cn/）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五、考察和体检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考察体检人选确定后，招聘单位主管部门或用人单位根据有关规定进行考察、体检。因放弃考察体检资格或考察、体检不合格等情况造成岗位空缺的不再递补。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招聘单位主管部门或用人单位组成考察组，对考察体检人选进行考察，根据招聘岗位的要求，采取多种形式，全面了解被考察对象的政治思想、道德品质、能力素质、学习和工作表现、遵纪守法、廉洁自律以及是否需要回避等方面的情况，并依据相关规定对考察对象个人档案进行审查，对考察对象是否符合规定的应聘资格条件，以及提供的应聘信息和相关材料是否真实、准确等进行复审，并形成书面考察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体检参照公务员录用体检通用标准等有关规定执行。体检应在县（区）级以上综合性医院进行。对按规定需要复检的，不得在原体检医院进行，复检只能进行1次，结果以复检结论为准。应聘者在体检过程中有意隐瞒影响聘用的疾病或者病史的，有串通体检工作人员作弊或者请他人顶替体检以及交换、替换化验样本等作弊行为的，给予其不予聘用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体检时间和地点另行通知。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六、公示和聘用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招聘单位根据考试、考察、体检结果，按有关程序确定拟聘用人员，经同级事业单位公开招聘主管机关同意后公示7个工作日无异议的，由聘用单位或其主管部门提出聘用意见，并填写《事业单位聘用人员登记表》和《事业单位聘用人员情况汇总表》，报县事业单位公开招聘工作主管机关备案（其中，应聘合并招聘岗位的，按考试总成绩由高分到低分依次选择工作岗位。总成绩相同的，按笔试成绩由高分到低分顺序选岗，总成绩和笔试成绩都相同的，抽签决定选岗先后次序）。因放弃选岗产生的岗位空缺，不再递补。聘用单位一旦确定，不得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符合聘用条件的，由县事业单位公开招聘工作主管机关发放《事业单位招聘人员备案通知书》。聘用人员备案后，聘用单位法定代表人或其委托人与受聘人员签订聘用合同，确立人事关系，并凭《事业单位招聘人员备案通知书》办理相关手续。岗位要求最低服务年限为5年（含试用期）的，应聘人员须与单位签订最低服务年限协议。受聘人员实行试用期制度，试用期包括在聘用合同期限内。符合“一、招聘的范围和条件”第（七）条关于在2021年及2022年中小学（含幼儿园、中等职业学校）教师资格考试中受疫情影响考生，通过教师招聘先上岗从事辅助性教育教学工作的，须在一年试用期内取得符合应聘岗位要求的教师资格证书，未按期取得的，依法解除聘用合同。试用期满考核合格的正式聘用；不合格的，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1.对违反公开招聘考试纪律的应聘人员，按照《事业单位公开招聘违纪违规行为处理规定》（人力资源和社会保障部令第35号）处理，对招聘工作中存在不诚信情形的应聘人员，纳入事业单位公开招聘违纪违规与诚信档案库。对违反公开招聘纪律的工作人员，依据《公职人员政务处分法》《中国共产党纪律处分条例》《事业单位工作人员处分暂行规定》（人力资源和社会保障部监察部令第18号）等有关规定给予处理；涉嫌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2.本次招聘不指定考试辅导用书，不授权或委托任何机构举办考试辅导培训班。按照事业单位公开招聘的有关规定，从事命题、阅卷、面试等工作的专家不准参加任何形式的考试辅导。目前社会上出现的任何以事业单位公开招聘管理机构、事业单位公开招聘命题组等名义举办的辅导班、辅导网站或发行的出版物、上网卡等，均与临沂市各级事业单位公开招聘工作主管机关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3.在招聘组织过程中，将按照新冠肺炎疫情防控有关要求，落实防疫措施。应聘人员应自觉遵守常态化疫情防控有关规定，加强防疫知识学习，自觉做好自身健康管理。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4.应聘人员在应聘期间要及时了解招聘网站发布的最新信息，并保持所留联系电话全天24小时通讯畅通，因本人原因错过重要信息而影响考试聘用的，责任自负。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5.本次公开招聘临沂市理工学校和公办幼儿园人员执行编制控制总量备案管理事业单位的有关规定。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本简章由兰陵县教育和体育局负责解释。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咨询电话：13791537186。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监督电话：0539-5211821。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附件：1. 2022年兰陵县教育系统部分事业单位公开招聘教师岗位计划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2.所在单位同意报考证明信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textAlignment w:val="baseline"/>
        <w:rPr>
          <w:rFonts w:hint="eastAsia" w:ascii="微软雅黑" w:hAnsi="微软雅黑" w:eastAsia="微软雅黑" w:cs="微软雅黑"/>
          <w:b w:val="0"/>
          <w:bCs w:val="0"/>
          <w:color w:val="666666"/>
          <w:sz w:val="28"/>
          <w:szCs w:val="28"/>
        </w:rPr>
      </w:pPr>
      <w:r>
        <w:rPr>
          <w:rFonts w:hint="eastAsia" w:ascii="微软雅黑" w:hAnsi="微软雅黑" w:eastAsia="微软雅黑" w:cs="微软雅黑"/>
          <w:b w:val="0"/>
          <w:bCs w:val="0"/>
          <w:i w:val="0"/>
          <w:iCs w:val="0"/>
          <w:caps w:val="0"/>
          <w:color w:val="666666"/>
          <w:spacing w:val="0"/>
          <w:sz w:val="28"/>
          <w:szCs w:val="28"/>
          <w:shd w:val="clear" w:fill="FFFFFF"/>
          <w:vertAlign w:val="baseline"/>
        </w:rPr>
        <w:t>兰陵县教育和体育局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textAlignment w:val="baseline"/>
      </w:pPr>
      <w:r>
        <w:rPr>
          <w:rFonts w:hint="eastAsia" w:ascii="微软雅黑" w:hAnsi="微软雅黑" w:eastAsia="微软雅黑" w:cs="微软雅黑"/>
          <w:b w:val="0"/>
          <w:bCs w:val="0"/>
          <w:i w:val="0"/>
          <w:iCs w:val="0"/>
          <w:caps w:val="0"/>
          <w:color w:val="666666"/>
          <w:spacing w:val="0"/>
          <w:sz w:val="28"/>
          <w:szCs w:val="28"/>
          <w:shd w:val="clear" w:fill="FFFFFF"/>
          <w:vertAlign w:val="baseline"/>
        </w:rPr>
        <w:t>2022年6月10日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ZWQ5ZjI3YmQwNzFkYjJhMTk1OWJlODE2NDE2ODUifQ=="/>
  </w:docVars>
  <w:rsids>
    <w:rsidRoot w:val="00000000"/>
    <w:rsid w:val="4E451F49"/>
    <w:rsid w:val="7CCD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5574</Words>
  <Characters>5860</Characters>
  <Lines>0</Lines>
  <Paragraphs>0</Paragraphs>
  <TotalTime>4</TotalTime>
  <ScaleCrop>false</ScaleCrop>
  <LinksUpToDate>false</LinksUpToDate>
  <CharactersWithSpaces>5864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2022-09-13T14:38:00Z</dcterms:created>
  <dc:creator>34613</dc:creator>
  <cp:lastModifiedBy>34613</cp:lastModifiedBy>
  <dcterms:modified xsi:type="dcterms:W3CDTF">2022-09-15T06:55:25Z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AABBAB0205B24E3983B6CD010F3FE6DF</vt:lpwstr>
  </property>
</Properties>
</file>