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4D" w:rsidRDefault="00B0634D" w:rsidP="00B0634D">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B0634D" w:rsidRDefault="00B0634D" w:rsidP="00B0634D">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B0634D" w:rsidRDefault="00B0634D" w:rsidP="00B0634D">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53</w:t>
      </w:r>
      <w:r>
        <w:rPr>
          <w:rFonts w:ascii="Times New Roman" w:eastAsia="仿宋_GB2312" w:hAnsi="Times New Roman" w:hint="eastAsia"/>
          <w:sz w:val="24"/>
          <w:szCs w:val="24"/>
        </w:rPr>
        <w:t>号</w:t>
      </w:r>
    </w:p>
    <w:p w:rsidR="00B0634D" w:rsidRDefault="00B0634D" w:rsidP="00B0634D">
      <w:pPr>
        <w:adjustRightInd w:val="0"/>
        <w:snapToGrid w:val="0"/>
        <w:spacing w:line="360" w:lineRule="exact"/>
        <w:rPr>
          <w:rFonts w:ascii="仿宋" w:eastAsia="仿宋" w:hAnsi="仿宋"/>
          <w:sz w:val="32"/>
          <w:szCs w:val="32"/>
        </w:rPr>
      </w:pPr>
      <w:r>
        <w:rPr>
          <w:rFonts w:ascii="仿宋" w:eastAsia="仿宋" w:hAnsi="仿宋" w:hint="eastAsia"/>
          <w:sz w:val="32"/>
          <w:szCs w:val="32"/>
        </w:rPr>
        <w:t>兰陵县卞庄镇城东加油站：</w:t>
      </w:r>
    </w:p>
    <w:p w:rsidR="00B0634D" w:rsidRDefault="00B0634D" w:rsidP="00B0634D">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统一社会信用代码：  91371324267104394X             </w:t>
      </w:r>
    </w:p>
    <w:p w:rsidR="00B0634D" w:rsidRDefault="00B0634D" w:rsidP="00B0634D">
      <w:pPr>
        <w:adjustRightInd w:val="0"/>
        <w:snapToGrid w:val="0"/>
        <w:spacing w:line="360" w:lineRule="exact"/>
        <w:rPr>
          <w:rFonts w:ascii="仿宋" w:eastAsia="仿宋" w:hAnsi="仿宋" w:hint="eastAsia"/>
          <w:sz w:val="32"/>
          <w:szCs w:val="32"/>
        </w:rPr>
      </w:pPr>
      <w:r>
        <w:rPr>
          <w:rFonts w:ascii="仿宋" w:eastAsia="仿宋" w:hAnsi="仿宋" w:hint="eastAsia"/>
          <w:sz w:val="32"/>
          <w:szCs w:val="32"/>
        </w:rPr>
        <w:t xml:space="preserve">负责人： 杨明奎      地  址： 卞庄街道小城东村   </w:t>
      </w:r>
    </w:p>
    <w:p w:rsidR="00B0634D" w:rsidRDefault="00B0634D" w:rsidP="00B0634D">
      <w:pPr>
        <w:adjustRightInd w:val="0"/>
        <w:snapToGrid w:val="0"/>
        <w:spacing w:line="36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我局于2022年8月23日对你（单位）进行了调查，发现你（单位)实施了以下环境违法行为：</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2022年8月3日，临沂市生态环境局兰陵县分局委托山东精诚检测技术有限公司对兰陵县卞庄镇城东加油站密闭性、液阻、气液比、油气排放浓度等项目进行了现场检测。山东精诚检测技术有限公司出具的检测报告（编号：SDJC2022012613）显示：该加油站5#加油机液阻不达标、1#、5#、7#加油枪气液比不达标，不符合《加油站大气污染物排放标准》的要求，加油站未按照国家有关规定正常使用油气回收装置。</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bookmarkStart w:id="0" w:name="证据2"/>
      <w:bookmarkEnd w:id="0"/>
      <w:r>
        <w:rPr>
          <w:rFonts w:ascii="仿宋" w:eastAsia="仿宋" w:hAnsi="仿宋" w:hint="eastAsia"/>
          <w:sz w:val="32"/>
          <w:szCs w:val="32"/>
        </w:rPr>
        <w:t>1、2022年8月23日，由当事人提供的授权委托书1份,证明范祥受当事人的委托配合调查并签署文件；</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2、2022年8月23日，由当事人的委托人范祥提供的营业执照复印件1份，可以证明违法主体；</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3、2022年8月23日，当事人的委托人范祥提供的负责人身份证复印件2份,可以证明其个人身份信息；</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4、当事人的委托人范祥签字确认的我局执法人员于2022年8月23日，在现场检查时做的《现场检查（勘验）笔录》1份，可以证明当事人存在的违法事实；</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5、当事人的委托人范祥签字确认的我局执法人员于2022年8月23日，在现场检查时做的《调查询问笔录》1份，可以证明当事人存在的违法事实；</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6、2022年8月19日，由当事人的委托人范祥签字确认的送达回证1份，证明收到了当事人存在的违法事实《检测报告》（编号SDJC2022012613）；</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7、我局执法人员于2022年8月3日、2022年8月23日，在当事人检查时现场拍摄照片2份，可以证明当事人存在的违法事实；</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8、两年有内有无违法行为证明1份可以证明两年内违法次数；。</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本机关认为你（单位）上述行为，违反了《中华人民共和国大气污染防治法》第四十七条第二款的规定。</w:t>
      </w:r>
    </w:p>
    <w:p w:rsidR="00B0634D" w:rsidRDefault="00B0634D" w:rsidP="00B0634D">
      <w:pPr>
        <w:adjustRightInd w:val="0"/>
        <w:snapToGrid w:val="0"/>
        <w:spacing w:line="36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我局于2022年10月21日以《临沂市生态环境局行政处罚事先告知书》（临环（兰陵）罚告字〔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53</w:t>
      </w:r>
      <w:r>
        <w:rPr>
          <w:rFonts w:ascii="仿宋" w:eastAsia="仿宋" w:hAnsi="仿宋" w:hint="eastAsia"/>
          <w:sz w:val="32"/>
          <w:szCs w:val="32"/>
        </w:rPr>
        <w:t>号）告知你（单位）享有陈述申辩及听证申请权，在法定期限内，你（单位）未进行陈述申辩，也未申请举行听证。</w:t>
      </w:r>
    </w:p>
    <w:p w:rsidR="00B0634D" w:rsidRDefault="00B0634D" w:rsidP="00B0634D">
      <w:pPr>
        <w:adjustRightInd w:val="0"/>
        <w:snapToGrid w:val="0"/>
        <w:spacing w:line="36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宋体" w:eastAsia="宋体" w:cs="宋体" w:hint="eastAsia"/>
          <w:sz w:val="32"/>
          <w:szCs w:val="32"/>
        </w:rPr>
        <w:t>¥</w:t>
      </w:r>
      <w:r>
        <w:rPr>
          <w:rFonts w:ascii="仿宋" w:eastAsia="仿宋" w:hAnsi="仿宋" w:cs="仿宋" w:hint="eastAsia"/>
          <w:sz w:val="32"/>
          <w:szCs w:val="32"/>
        </w:rPr>
        <w:t>20,000.00</w:t>
      </w:r>
      <w:r>
        <w:rPr>
          <w:rFonts w:ascii="仿宋" w:eastAsia="仿宋" w:hAnsi="仿宋" w:hint="eastAsia"/>
          <w:sz w:val="32"/>
          <w:szCs w:val="32"/>
        </w:rPr>
        <w:t>元)。</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B0634D" w:rsidRDefault="00B0634D" w:rsidP="00B0634D">
      <w:pPr>
        <w:adjustRightInd w:val="0"/>
        <w:snapToGrid w:val="0"/>
        <w:spacing w:line="3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B0634D" w:rsidRDefault="00B0634D" w:rsidP="00B0634D">
      <w:pPr>
        <w:adjustRightInd w:val="0"/>
        <w:snapToGrid w:val="0"/>
        <w:spacing w:line="360" w:lineRule="exact"/>
        <w:ind w:firstLineChars="200" w:firstLine="640"/>
        <w:rPr>
          <w:rFonts w:ascii="仿宋" w:eastAsia="仿宋" w:hAnsi="仿宋" w:hint="eastAsia"/>
          <w:sz w:val="32"/>
          <w:szCs w:val="32"/>
        </w:rPr>
      </w:pPr>
    </w:p>
    <w:p w:rsidR="00B0634D" w:rsidRDefault="00B0634D" w:rsidP="00B0634D">
      <w:pPr>
        <w:adjustRightInd w:val="0"/>
        <w:snapToGrid w:val="0"/>
        <w:spacing w:line="360" w:lineRule="exact"/>
        <w:ind w:firstLineChars="1824" w:firstLine="5837"/>
        <w:rPr>
          <w:rFonts w:ascii="仿宋" w:eastAsia="仿宋" w:hAnsi="仿宋" w:hint="eastAsia"/>
          <w:sz w:val="32"/>
          <w:szCs w:val="32"/>
        </w:rPr>
      </w:pPr>
    </w:p>
    <w:p w:rsidR="00B0634D" w:rsidRDefault="00B0634D" w:rsidP="00B0634D">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B0634D" w:rsidRDefault="00B0634D" w:rsidP="00B0634D">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0430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0A0" w:rsidRDefault="004A00A0" w:rsidP="00B0634D">
      <w:r>
        <w:separator/>
      </w:r>
    </w:p>
  </w:endnote>
  <w:endnote w:type="continuationSeparator" w:id="0">
    <w:p w:rsidR="004A00A0" w:rsidRDefault="004A00A0" w:rsidP="00B0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0A0" w:rsidRDefault="004A00A0" w:rsidP="00B0634D">
      <w:r>
        <w:separator/>
      </w:r>
    </w:p>
  </w:footnote>
  <w:footnote w:type="continuationSeparator" w:id="0">
    <w:p w:rsidR="004A00A0" w:rsidRDefault="004A00A0" w:rsidP="00B06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34D"/>
    <w:rsid w:val="00043086"/>
    <w:rsid w:val="000C4C16"/>
    <w:rsid w:val="000E3B17"/>
    <w:rsid w:val="0010478D"/>
    <w:rsid w:val="00293AF7"/>
    <w:rsid w:val="003C2EF2"/>
    <w:rsid w:val="004A00A0"/>
    <w:rsid w:val="0056176A"/>
    <w:rsid w:val="006353E0"/>
    <w:rsid w:val="00677A55"/>
    <w:rsid w:val="00762659"/>
    <w:rsid w:val="00824F6C"/>
    <w:rsid w:val="00865A79"/>
    <w:rsid w:val="00901C22"/>
    <w:rsid w:val="00916218"/>
    <w:rsid w:val="00916D4D"/>
    <w:rsid w:val="00AA453D"/>
    <w:rsid w:val="00B0634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34D"/>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634D"/>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B0634D"/>
    <w:rPr>
      <w:kern w:val="2"/>
      <w:sz w:val="18"/>
      <w:szCs w:val="18"/>
    </w:rPr>
  </w:style>
  <w:style w:type="paragraph" w:styleId="a4">
    <w:name w:val="footer"/>
    <w:basedOn w:val="a"/>
    <w:link w:val="Char0"/>
    <w:rsid w:val="00B0634D"/>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B0634D"/>
    <w:rPr>
      <w:kern w:val="2"/>
      <w:sz w:val="18"/>
      <w:szCs w:val="18"/>
    </w:rPr>
  </w:style>
</w:styles>
</file>

<file path=word/webSettings.xml><?xml version="1.0" encoding="utf-8"?>
<w:webSettings xmlns:r="http://schemas.openxmlformats.org/officeDocument/2006/relationships" xmlns:w="http://schemas.openxmlformats.org/wordprocessingml/2006/main">
  <w:divs>
    <w:div w:id="178238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Company>CHINA</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2022-11-14T06:45:00Z</dcterms:created>
  <dcterms:modified xsi:type="dcterms:W3CDTF">2022-11-14T06:45:00Z</dcterms:modified>
</cp:coreProperties>
</file>