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52"/>
          <w:szCs w:val="52"/>
        </w:rPr>
      </w:pP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兰陵县第三小学发展规划</w:t>
      </w:r>
    </w:p>
    <w:bookmarkEnd w:id="0"/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兰陵县第三小学系原兰陵县第三中学改建而成，学校始建于2002年，2011年8月设立兰陵三中小学部，2015年8月因兰陵三中初中部搬迁至新址，小学部改制为县直独立小学。学校占地面积为40亩，现有5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个教学班，在学生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2661</w:t>
      </w:r>
      <w:r>
        <w:rPr>
          <w:rFonts w:ascii="Times New Roman" w:hAnsi="Times New Roman" w:eastAsia="仿宋_GB2312" w:cs="Times New Roman"/>
          <w:sz w:val="32"/>
          <w:szCs w:val="32"/>
        </w:rPr>
        <w:t>名，教职工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134</w:t>
      </w:r>
      <w:r>
        <w:rPr>
          <w:rFonts w:ascii="Times New Roman" w:hAnsi="Times New Roman" w:eastAsia="仿宋_GB2312" w:cs="Times New Roman"/>
          <w:sz w:val="32"/>
          <w:szCs w:val="32"/>
        </w:rPr>
        <w:t>人；现有办公楼1座、教学楼2座、功能室综合楼1座、餐厅宿舍楼1座，总建筑面积1.8万平方米。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第一部分  学校发展的优势和改革发展面临的主要问题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一、发展优势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（一）办学理念优势。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前期我校积淀了丰厚的文化底蕴，传承了优秀的传统文化，形成了先进的教育教学理念。学校以“培根铸魂，启智润心，全面提升核心素养”为目标，</w:t>
      </w:r>
      <w:r>
        <w:rPr>
          <w:rFonts w:ascii="Times New Roman" w:hAnsi="Times New Roman" w:eastAsia="仿宋_GB2312" w:cs="Times New Roman"/>
          <w:sz w:val="32"/>
          <w:szCs w:val="32"/>
        </w:rPr>
        <w:t>围绕“一切为了师生可持续发展”的办学理念，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确立了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“依法治校、文化立校、特色强校、质量名校”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的发展思路，打造“学生喜欢、教师幸福、家长满意、社会认可的精神家园和成长乐园”办学愿景。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（二）硬件条件优势。</w:t>
      </w:r>
      <w:r>
        <w:rPr>
          <w:rFonts w:ascii="Times New Roman" w:hAnsi="Times New Roman" w:eastAsia="仿宋_GB2312"/>
          <w:color w:val="000000"/>
          <w:sz w:val="32"/>
          <w:szCs w:val="32"/>
        </w:rPr>
        <w:t>学校十分重视环境和文化建设。学科专用教室、公共教学用房种类及专用设施齐全，布局合理。学生用计算机、专任教师用计算机、学科专用教室多媒体设备、校园网建设，实验、音体美卫器材均达到标准要求。在图书的管理上，我们实施了班级、走廊开架阅读，定期根据学生需要更换书籍种类，满足了学生课间随时阅读的需要。配备了录播教室和多媒体教室，具有自动化录制、直播、自动上传存贮等多种功能。还建设了创客教室和微机室。对整个校园进行了文化建设的整体规划，突出时代性、人文性和学校特色。</w:t>
      </w:r>
    </w:p>
    <w:p>
      <w:pPr>
        <w:spacing w:line="580" w:lineRule="exact"/>
        <w:ind w:firstLine="643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b/>
          <w:color w:val="000000"/>
          <w:kern w:val="0"/>
          <w:sz w:val="32"/>
          <w:szCs w:val="32"/>
          <w:lang w:bidi="ar"/>
        </w:rPr>
        <w:t>（三）学校管理优势。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bidi="ar"/>
        </w:rPr>
        <w:t>几年来，学校秉承“自强不息，止于至善”的办学理念，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以“博学、仁爱、奉献、创新”的教风，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bidi="ar"/>
        </w:rPr>
        <w:t>深入开展教学改革，学校教育教学质量稳步提高，促进了学校内涵式发展。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（四）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  <w:shd w:val="clear" w:color="auto" w:fill="FFFFFF"/>
        </w:rPr>
        <w:t>师资队伍优化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。几年来，我校涌现出一批优秀教师、教学能手、学科带头人，起到了很好的引领作用，为学校向更深层次发展奠定了最坚实的基础。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（五）</w:t>
      </w: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德育品牌引领。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学校创建了自主管理的德育品牌，通过各种活动，充分发挥学生自主管理的作用，提高了班级的向心力和凝聚力，形成了良好的校风、班风和学风，促进了学生自主管理和个性发展。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二、学校进一步改革发展面临的主要问题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通过对学校的发展理念、教师队伍建设、课程与教学改革、学校管理等方面的深入调研与分析，梳理出学校改革发展面临的主要问题。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.骨干教师相对薄弱。在学科教学方面相对经验比较丰富、能起到带动作用的各级骨干老师有15人，占12%，高层次的学科骨干教师还比较缺乏，不能充分满足学校发展的需要。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.青年教师专业发展上存在不均衡现象。40岁以下教师73人，占全校教师的62.3%。在教学理念、专业素养、课堂教学能力等方面需要提升，青年教师成长需要一个过程。青年教师专业发展的不均衡，制约了我校的可持续性发展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.教师职业倦怠：部分教师职业发展出现倦怠心理，成为制约学校发展的瓶颈。受职称晋升的影响，部分教师出现职业倦怠心理，个人成就感低，主动寻求自我突破、自我超越方面缺乏动力。忧患意识和职业紧迫感不够强，缺乏一种改变现状、勇于奉献的激情与担当。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第二部分  学校发展目标、任务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一、指导思想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以党的十九大、全国教育大会及党的十九届五中全会精神为指导，全面贯彻落实党和国家的教育方针，全面落实《关于深化教育教学改革，全面提高义务教育质量的意见》精神，加强教师队伍建设，优化学校育人环境，怒力提高教育教学质量和办学特色，促进学生综合素养的提高，培养德、智、体、美、劳全面发展的社会主义建设者和接班人。坚持依法治教，尊重教育规律，夯实基础，优化结构，提升内涵，促进学校全面协调可持续发展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 w:eastAsia="楷体"/>
          <w:color w:val="000000"/>
          <w:sz w:val="32"/>
          <w:szCs w:val="32"/>
        </w:rPr>
        <w:t>二、办学理念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秉承“自强不息、止于至善”的校训，以“培根铸魂、启智润心，全面提升核心素养”为目标，以“传承优秀传统文化，厚植师生家国情怀，办人民满意的教育”为宗旨，以提高教育教学质量为核心，以狠抓学生的行为习惯养成教育为重点，以开展传统文化进校园活动为抓手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从学生管理上出特色，从教师专业化培养上出特色，提高教育教学质量和学校办学品位，提升内涵、锻造品牌，全面提升学校的核心竞争力。</w:t>
      </w:r>
    </w:p>
    <w:p>
      <w:pPr>
        <w:adjustRightInd w:val="0"/>
        <w:snapToGrid w:val="0"/>
        <w:spacing w:line="580" w:lineRule="exact"/>
        <w:ind w:left="420" w:firstLine="320" w:firstLineChars="100"/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三、学校发展总目标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学校本着“目标引领、重点突破、质量提升、特色发展”的思路，以“教学质量全面提高 、学生个性充分发挥、教师队伍全面成长、学校文化整体提升”为发展总目标，不断提高办学质量和效益，实现我校特色化的办学模式，力争把我校办成在办学理念、学校文化、课程特色、育人模式等诸方面具有鲜明特色的让学生喜欢、家长满意、社会赞誉、政府放心的优质学校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（一）学生发展目标：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学生的发展是学校发展的核心内容。学校坚持立德树人的原则，积极构建具有我校特色的德育工作新模式，实施管理育人、教书育人、服务育人、行为育人、文化育人，铸造“自主管理、锻造品格”的德育品牌，实现全员育人。强化学生良好行为习惯的培养。坚持以学生为主体，促进学生全面发展，把学生培养成具有身体健康、文明懂礼、知识渊博的新时代接班人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（二）教育教学目标：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全面落实国家课程方案，充分挖掘学校课程潜力，形成完备的、既能体现基础性、又能针对不同学生发展需要的具有我校特色的多元化课程体系。积极探讨适合年级、学科特点的高效课堂教学模式，开展以“学友互助、小组合作”学习模式、教师高效课堂教学为核心的高效学习模式的研究。每位学生有目标（远期、中期、近期），有方法、有评价，努力提高教育教学质量，实现学校教育教学成绩逐年提升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（三）队伍建设目标：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强化领导班子和师资队伍建设，建设一支团结、务实、高效、勤政的管理队伍，使教干队伍做到“五好”、“五有”。（“五好”即：政治素质好、管理理念好、团结协作好、奉献勤政好、作风形象好。“五有”即：有思路、有创新、有激情、有干劲、有作为。）建设一支师德高尚、业务精良、善于学习、勇于创新的教师队伍，实施教师专业成长“四季工程”，创设条件提升教师专业能力，逐步优化教师队伍结构，使每一个教师都能得到充分发展。打造一支具有过硬的业务素质和勇于奉献的教师团队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（四）领导与管理目标：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建立健全各项规章制度，形成在学校办学理念指导下的学校管理文化。真正把校长负责制、全员聘任制、岗位责任制、考核奖惩制落到实处。引入竞争机制，实现学校管理的科学化和民主化。充分发挥党组织的监督保障作用和教职工代表大会的民主监督作用。坚持以人为本，</w:t>
      </w:r>
      <w:r>
        <w:rPr>
          <w:rFonts w:ascii="Times New Roman" w:hAnsi="Times New Roman" w:eastAsia="仿宋_GB2312"/>
          <w:color w:val="000000"/>
          <w:sz w:val="32"/>
          <w:szCs w:val="32"/>
        </w:rPr>
        <w:t>全面、客观、公正地评价教师工作业绩，创新工作机制，树立“用工作实绩说话，不让老实人吃亏”的工作导向，打破“干与不干一个样、干多干少一个样、干好干坏一个样”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的管理理念，构建现代学校管理体系，形成科学的考核、评价和激励等方面的管理规范；坚持以法治校，以情育人，充分调动全体教职工的工作积极性、主动性和创造性。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color w:val="000000"/>
          <w:sz w:val="32"/>
          <w:szCs w:val="32"/>
        </w:rPr>
        <w:t>四、年度推进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（一）学校管理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以“目标引领、重点突破、质量提升、特色发展”的管理思路，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建立教学、科研、育人三位一体的学校教育新格局，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以“教学质量全面提高 、学生个性充分发挥、教师队伍全面发展、学校文化整体提升”为发展总目标，不断提高办学质量和效益，实现我校特色化的办学模式，力争把我校办成在办学理念、学校文化、课程特色、育人模式等诸方面具有鲜明特色的让学生喜欢、家长满意、社会赞誉、政府放心的优质学校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（二）德育工作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发展目标：贯彻落实党的十九大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、全国教育大会和十九届五中全会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精神，以社会主义核心价值观引领学校德育工作，围绕教育的根本任务，以我校德育品牌“自主管理、锻造品格”为特色，构建健康、向上的德育环境。完善科学、规范、有效的德育管理网络建设，建设一支具备现代教育意识和素养的德育工作者队伍。积极开拓校内外资源，共同开发德育资源，提升学校德育工作的系统性、实效性和针对性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（三）教育教学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发展目标：在教学工作中，不断优化“学友互助、小组合作”高效课堂模式，积极推荐智慧课堂建设，实现教学质量的逐步提升。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321" w:firstLineChars="1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（四）特色培育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1.实施“四季工程”，促进师专业发展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强化师资队伍建设，建设一支师德高尚、业务精良、善于学习、勇于创新的教师队伍，实施教师专业成长“四季工程”，创设条件提升教师专业能力，逐步优化教师队伍结构，使每一个教师都能得到充分发展。打造一支具有过硬的业务素质和勇于奉献的教师团队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2.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“培根铸魂，启智润心”，全面提升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学生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核心素养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为了弘扬中华优秀传统文化，全面落实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“培根铸魂，启智润心，全面提升核心素养”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，培育学生的家国情怀，</w:t>
      </w:r>
      <w:r>
        <w:rPr>
          <w:rFonts w:ascii="Times New Roman" w:hAnsi="Times New Roman" w:eastAsia="仿宋_GB2312" w:cs="Times New Roman"/>
          <w:sz w:val="32"/>
          <w:szCs w:val="32"/>
        </w:rPr>
        <w:t>立足学生特色发展，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构建特色课程，组建</w:t>
      </w:r>
      <w:r>
        <w:rPr>
          <w:rFonts w:ascii="Times New Roman" w:hAnsi="Times New Roman" w:eastAsia="仿宋_GB2312" w:cs="Times New Roman"/>
          <w:sz w:val="32"/>
          <w:szCs w:val="32"/>
        </w:rPr>
        <w:t>国旗班、足球、篮球、文学社、鼓号队、葫芦丝、传统武术、茶艺、播音主持、七巧板、创客、动漫、经典诵读、衍纸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、围棋</w:t>
      </w:r>
      <w:r>
        <w:rPr>
          <w:rFonts w:ascii="Times New Roman" w:hAnsi="Times New Roman" w:eastAsia="仿宋_GB2312" w:cs="Times New Roman"/>
          <w:sz w:val="32"/>
          <w:szCs w:val="32"/>
        </w:rPr>
        <w:t>等21个社团，营造朝气蓬勃、奋发向上的校园活力。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2.根据七大学科的优秀传统文化课程先后成立了鼓号操、武术、茶艺、创课等20个社团。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第三部分  改革的路径与措施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楷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"/>
          <w:color w:val="000000"/>
          <w:sz w:val="32"/>
          <w:szCs w:val="32"/>
          <w:shd w:val="clear" w:color="auto" w:fill="FFFFFF"/>
        </w:rPr>
        <w:t>一、实施德育实效提升工程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1.以“德育课程一体化建设”为依托，完善德育课程体系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以《山东省中小学德育课程一体化实施指导纲要》为指导，坚持立德树人，研究制定《兰陵县第三小学德育课程一体化建设实施方案》，整合学校、家庭、社会教育资源，形成德育课程、学科课程、传统文化课程、实践活动课程和党少先队课程“五位一体”的德育课程实施新格局。构建一体化德育课程体系，加强以活动育人课程为主的德育类校本课程建设与实施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2. 以“班级量化考核体系建设”为依托，完善班主任评价体系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从班主任履职情况、工作业绩和专业素质三个方面加强班级量化考核体系建设，从班主任工作过程、班集体建设、学生各方面表现、班主任个人成绩和班主任专业知识、专业技能、专业道德等方面建立评价标准。建立新任、在岗、骨干班主任梯队培养模式，定期参加各级各类班主任培训和研修班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3.以“最美学生评价体系建设”为依托，完善学生综合评价体系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探索多元化评价和个性化评价，重视过程性评价，不断提高德育评价的科学化、专业化水平。根据《中国学生发展核心素养》的基本要求，制定并完善《兰陵县第三小学学生综合素质评价方案》。激励学生自主管理，实现自主发展，用评价结果向家长全面展示学生的成长轨迹，引导家长全面、客观、科学地看待学生，激励学生发展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4. 以阳光社团发展为依托，拓展学生发展空间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建立健全《兰陵县第三小学社团章程》及相关规章制度，使社团的组织管理进一步制度化、规范化、科学化。适应时代发展和学生成才的需求，努力形成结构合理、类型多样、充满活力、健康向上的学生社团发展格局，为学生社团开展活动搭建舞台、拓展空间、提供机会。完善社团活动的项目申报和管理责任制度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5.以完善家长委员会制度为依托，建立学校教育、家庭教育和社会教育协作机制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完善家长委员会制度，全面建立班级、年级、学校三级家长委员会，创建家长委员会联合会，成立家庭教育指导中心，从家长执勤、家长试餐、家长进课堂等方面，引导家长开展工作，增进学校和家庭的交流互动，促进家庭教育和学校教育合力的形成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楷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"/>
          <w:color w:val="000000"/>
          <w:sz w:val="32"/>
          <w:szCs w:val="32"/>
          <w:shd w:val="clear" w:color="auto" w:fill="FFFFFF"/>
        </w:rPr>
        <w:t>二、实施教学质量提升工程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1.完善教学制度，创新评价体系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完善《兰陵县第三小学教学常规管理制度》、《兰陵县第三小学学生作业布置和批改制度》等制度加强对教师备课、上课、听课、作业批改、考试等教学常规评价，规范教学行为，提升教学实效。在广泛调研的基础上，制定《兰陵县第三小学教师综合评价量化考核管理制度》，把教师的常规工作、教学业绩、业务培训、校本教研、工作承担、学生满意度等项目量化赋分，初步形成教师阳光评价体系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2.深化课程设置，完善课程结构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结合新课程标准的要求，梳理学校现有国家课程设置，做好基于学校实际的国家课程整合，各学科制定国家课程校本化实施方案，推行国家课程的校本化实施。进一步增强学生的动手能力和综合素养。把学校的国家课程、地方课程、校本课程、活动课程、德育课程、社团课程、综合实践活动等整合为具有鲜明校本特色的“特色课程体系”。使课程更加贴近学生、贴近生活、贴近社会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3.立足课堂改革，提高教学实效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改进原有的课堂教学模式，开展信息技术与课堂教学的深度融合的研究，探索借助信息化手段提升课堂实效的有效策略，逐渐形成具有三小特色的现代化课堂教学模式。深入践行“自主-精导-体验”课堂教学理念，开展多种形式的课堂教学展示活动，通过集体备课、集中研讨提高课堂教学效益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4.搭建多种平台，力促教师发展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以教师发展为本，</w:t>
      </w:r>
      <w:r>
        <w:rPr>
          <w:rFonts w:ascii="Times New Roman" w:hAnsi="Times New Roman" w:eastAsia="仿宋_GB2312"/>
          <w:sz w:val="32"/>
          <w:szCs w:val="32"/>
        </w:rPr>
        <w:t>构建教师专业发展“四季工程”，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努力为教师的专业化发展提供政策支持，为教师的专业成长营造氛围、搭建平台，增强教师专业化发展的内驱力，促进教师形成“学习即工作，工作即学习”、“研究即工作，工作即研究”的专业工作方式。以“微课题”研究为平台，提升教师解决问题的能力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楷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"/>
          <w:color w:val="000000"/>
          <w:sz w:val="32"/>
          <w:szCs w:val="32"/>
          <w:shd w:val="clear" w:color="auto" w:fill="FFFFFF"/>
        </w:rPr>
        <w:t>三、实施服务保障能力工程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（一）组织保障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1.建立由学校行政、党支部、教代会共同参与的学校发展决策体系，对学校发展规划及年度推进计划进行策划、咨询、调控，以保证实施的前瞻性、科学性、可持续性。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.提高学校班子整体素质，建设一支团结协作、素质优良、结构合理的管理队伍，提高学校管理者的决策能力，执行能力。班子成员要积极探索管理实践，做到会管理、善管理，使学校管理处于“规范、有序、高效”的状态中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3.突出教职工在办学中的主体地位，充分发挥教职工在办学中的聪明才智和工作积极性，进一步完善教代会工作制度，保证教代会对发展规划、规章制度等学校重大事项的知情权、审议权和决定权。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（二）制度保障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1.建立和完善学校的各项规章制度，健全学校各部门的管理职能，规范学校管理行为。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2.各处室、教研组和广大教师根据学校发展规划及自身实际情况，分别制定行动规划。积极主动并创造性地做好本职工作，在学校发展的同时，教师个人也主动发展。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3.建立合作竞争机制，推动教师队伍不断优化。实施绩效工资，形成注重工作态度、工作量、工作实绩、团队精神，追求卓越、拒绝平庸的激励机制。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（三）后勤保障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1.为达成规划中提出的工作目标及任务，学校结合规划实施中的有关内容给予经费支持，确保规划的顺利实施。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2.加强学校硬件建设，进一步美化校园，不断改善教师办公条件和工作环境。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3.强化总务后勤管理，树立为师生服务、为教学服务的思想，为教师有效开展教育教学工作，推进教育教学改革创造条件。学校校产管理、财务管理、生活管理走上更加规范而有序的轨道。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楷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"/>
          <w:color w:val="000000"/>
          <w:sz w:val="32"/>
          <w:szCs w:val="32"/>
          <w:shd w:val="clear" w:color="auto" w:fill="FFFFFF"/>
        </w:rPr>
        <w:t>四、实施办学特色提升工程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1.创建特色学校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以学生成长为中心，在课程建设、课堂实践、德育发展、学校治理等方面形成兰陵三小鲜明特色，基本完成特色学校创建。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2.强化文明礼仪教育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将文明礼仪教育贯穿于学校教育全过程，提高文明礼仪教育的针对性和实效性。充分发挥课堂教学主渠道、主阵地作用，通过课堂教学使学生全面了解文明礼仪。通过学校日常管理强化学生文明礼仪意识，引导学生从身边小事做起，注重文明礼仪，养成良好行为习惯。不断开辟和拓展文明礼仪教育活动的空间，开展形式多样的文明礼仪主题教育活动，通过丰富多彩的校园文化活动营造文明礼仪氛围。加强师德师风建设，规范教师文明礼仪，通过教师的身体力行、率先垂范，引领学生文明修养的不断提升。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3.促进学生多元发展</w:t>
      </w:r>
    </w:p>
    <w:p>
      <w:pPr>
        <w:pStyle w:val="5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以艺体教学为基础，以群体活动为中心，以传统项目为纽带，普及与提高同步发展的艺体工作体系，形成艺体教学规范化、制度化、课余训练科学化、组织管理多元化的格局。从而深化学校的艺体工作，营造全员参与的新局面。</w:t>
      </w:r>
    </w:p>
    <w:sectPr>
      <w:footerReference r:id="rId3" w:type="default"/>
      <w:pgSz w:w="11906" w:h="16838" w:orient="landscape"/>
      <w:pgMar w:top="907" w:right="1083" w:bottom="907" w:left="1083" w:header="851" w:footer="992" w:gutter="0"/>
      <w:pgNumType w:start="1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2599055</wp:posOffset>
              </wp:positionH>
              <wp:positionV relativeFrom="paragraph">
                <wp:posOffset>635</wp:posOffset>
              </wp:positionV>
              <wp:extent cx="619760" cy="320040"/>
              <wp:effectExtent l="0" t="0" r="8890" b="381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76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65pt;margin-top:0.05pt;height:25.2pt;width:48.8pt;mso-position-horizontal-relative:margin;z-index:251659264;mso-width-relative:page;mso-height-relative:page;" filled="f" stroked="f" coordsize="21600,21600" o:gfxdata="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e5yozVAAAABwEAAA8AAAAAAAAAAQAgAAAAIgAAAGRycy9kb3ducmV2LnhtbFBLAQIU&#10;ABQAAAAIAIdO4kDaGp6/LwIAAFUEAAAOAAAAAAAAAAEAIAAAACQ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bookFoldPrinting w:val="1"/>
  <w:bookFoldPrintingSheets w:val="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WQ5MWMyODIwYTkzZGFlODY0ODA4ZTZiNTkxYjcifQ=="/>
  </w:docVars>
  <w:rsids>
    <w:rsidRoot w:val="1F347265"/>
    <w:rsid w:val="00010A49"/>
    <w:rsid w:val="00023A34"/>
    <w:rsid w:val="00026D5F"/>
    <w:rsid w:val="000346EC"/>
    <w:rsid w:val="00083DDF"/>
    <w:rsid w:val="000B60F7"/>
    <w:rsid w:val="000C552F"/>
    <w:rsid w:val="000F0E09"/>
    <w:rsid w:val="001008EB"/>
    <w:rsid w:val="0010372B"/>
    <w:rsid w:val="00176C57"/>
    <w:rsid w:val="00191CFB"/>
    <w:rsid w:val="001C38A2"/>
    <w:rsid w:val="001D2F20"/>
    <w:rsid w:val="001E6BEA"/>
    <w:rsid w:val="001E71E3"/>
    <w:rsid w:val="00261316"/>
    <w:rsid w:val="0027510A"/>
    <w:rsid w:val="00290749"/>
    <w:rsid w:val="002B4611"/>
    <w:rsid w:val="00325977"/>
    <w:rsid w:val="0032651C"/>
    <w:rsid w:val="00327453"/>
    <w:rsid w:val="00394604"/>
    <w:rsid w:val="003A47AA"/>
    <w:rsid w:val="003B1BD4"/>
    <w:rsid w:val="003C5190"/>
    <w:rsid w:val="0042470B"/>
    <w:rsid w:val="00432851"/>
    <w:rsid w:val="00473FFF"/>
    <w:rsid w:val="0049344C"/>
    <w:rsid w:val="004B2B66"/>
    <w:rsid w:val="004B6C54"/>
    <w:rsid w:val="004B761C"/>
    <w:rsid w:val="004B7B4A"/>
    <w:rsid w:val="004C170A"/>
    <w:rsid w:val="004C60F7"/>
    <w:rsid w:val="004D1105"/>
    <w:rsid w:val="004D197F"/>
    <w:rsid w:val="00502BE3"/>
    <w:rsid w:val="00572774"/>
    <w:rsid w:val="00584FB2"/>
    <w:rsid w:val="005B0650"/>
    <w:rsid w:val="005B5301"/>
    <w:rsid w:val="005B60AF"/>
    <w:rsid w:val="005E4BB8"/>
    <w:rsid w:val="006138D9"/>
    <w:rsid w:val="0063270B"/>
    <w:rsid w:val="00662003"/>
    <w:rsid w:val="0066538E"/>
    <w:rsid w:val="006E02B2"/>
    <w:rsid w:val="006F3622"/>
    <w:rsid w:val="00735631"/>
    <w:rsid w:val="00736555"/>
    <w:rsid w:val="0077194C"/>
    <w:rsid w:val="007E7FA9"/>
    <w:rsid w:val="007F6594"/>
    <w:rsid w:val="00816A6E"/>
    <w:rsid w:val="008237E2"/>
    <w:rsid w:val="0085012E"/>
    <w:rsid w:val="008509EF"/>
    <w:rsid w:val="00854279"/>
    <w:rsid w:val="008601DC"/>
    <w:rsid w:val="00874F37"/>
    <w:rsid w:val="0088194C"/>
    <w:rsid w:val="00897C90"/>
    <w:rsid w:val="008A282F"/>
    <w:rsid w:val="00932708"/>
    <w:rsid w:val="009476F1"/>
    <w:rsid w:val="009705CF"/>
    <w:rsid w:val="00983C00"/>
    <w:rsid w:val="00993D6A"/>
    <w:rsid w:val="00996C7C"/>
    <w:rsid w:val="009A6599"/>
    <w:rsid w:val="009B6A1C"/>
    <w:rsid w:val="009D5A52"/>
    <w:rsid w:val="009E6E2B"/>
    <w:rsid w:val="009F54A4"/>
    <w:rsid w:val="00A760C4"/>
    <w:rsid w:val="00A963C4"/>
    <w:rsid w:val="00AB0727"/>
    <w:rsid w:val="00AE6848"/>
    <w:rsid w:val="00B032A9"/>
    <w:rsid w:val="00B032DB"/>
    <w:rsid w:val="00BA47E3"/>
    <w:rsid w:val="00BF4489"/>
    <w:rsid w:val="00C0709F"/>
    <w:rsid w:val="00C35D1F"/>
    <w:rsid w:val="00C37622"/>
    <w:rsid w:val="00C73869"/>
    <w:rsid w:val="00C74F90"/>
    <w:rsid w:val="00C86442"/>
    <w:rsid w:val="00C960C2"/>
    <w:rsid w:val="00CC5D28"/>
    <w:rsid w:val="00CD1CF5"/>
    <w:rsid w:val="00D27481"/>
    <w:rsid w:val="00D4316D"/>
    <w:rsid w:val="00D80622"/>
    <w:rsid w:val="00D860AA"/>
    <w:rsid w:val="00DD744B"/>
    <w:rsid w:val="00DD7D6B"/>
    <w:rsid w:val="00E436AE"/>
    <w:rsid w:val="00E4558C"/>
    <w:rsid w:val="00E66509"/>
    <w:rsid w:val="00E71C1E"/>
    <w:rsid w:val="00EA3123"/>
    <w:rsid w:val="00EA6598"/>
    <w:rsid w:val="00EB31F5"/>
    <w:rsid w:val="00EF0172"/>
    <w:rsid w:val="00F22981"/>
    <w:rsid w:val="00F737E2"/>
    <w:rsid w:val="00FD42E8"/>
    <w:rsid w:val="028A4C03"/>
    <w:rsid w:val="04AE301C"/>
    <w:rsid w:val="04F3456D"/>
    <w:rsid w:val="05120AE7"/>
    <w:rsid w:val="06752314"/>
    <w:rsid w:val="06834EE9"/>
    <w:rsid w:val="098B2237"/>
    <w:rsid w:val="0B8B6B67"/>
    <w:rsid w:val="0CCB38CA"/>
    <w:rsid w:val="10D73CB1"/>
    <w:rsid w:val="13F71395"/>
    <w:rsid w:val="14856005"/>
    <w:rsid w:val="168A20AD"/>
    <w:rsid w:val="17BA7DEE"/>
    <w:rsid w:val="1930324B"/>
    <w:rsid w:val="1BA64519"/>
    <w:rsid w:val="1C6C1E70"/>
    <w:rsid w:val="1DCF463F"/>
    <w:rsid w:val="1F347265"/>
    <w:rsid w:val="247651F8"/>
    <w:rsid w:val="25D91FFE"/>
    <w:rsid w:val="28CF2239"/>
    <w:rsid w:val="307D75B3"/>
    <w:rsid w:val="36F22E92"/>
    <w:rsid w:val="371167A8"/>
    <w:rsid w:val="37DD4541"/>
    <w:rsid w:val="3E7B5278"/>
    <w:rsid w:val="4022494F"/>
    <w:rsid w:val="46072B5B"/>
    <w:rsid w:val="46703CF9"/>
    <w:rsid w:val="46F96384"/>
    <w:rsid w:val="4B46130B"/>
    <w:rsid w:val="4C0D0FA1"/>
    <w:rsid w:val="4C2C1F6F"/>
    <w:rsid w:val="4C5B17B9"/>
    <w:rsid w:val="4EF4658D"/>
    <w:rsid w:val="4F136468"/>
    <w:rsid w:val="51DE30AE"/>
    <w:rsid w:val="536207C1"/>
    <w:rsid w:val="536967CF"/>
    <w:rsid w:val="544403E5"/>
    <w:rsid w:val="565E73D1"/>
    <w:rsid w:val="585358AC"/>
    <w:rsid w:val="58594412"/>
    <w:rsid w:val="598D674B"/>
    <w:rsid w:val="5C5B2408"/>
    <w:rsid w:val="5EFE2783"/>
    <w:rsid w:val="612C51E9"/>
    <w:rsid w:val="65BF112D"/>
    <w:rsid w:val="67A826DF"/>
    <w:rsid w:val="687C3D1E"/>
    <w:rsid w:val="68FE1EFD"/>
    <w:rsid w:val="6A547303"/>
    <w:rsid w:val="6FE20FFB"/>
    <w:rsid w:val="7015204A"/>
    <w:rsid w:val="72A7448C"/>
    <w:rsid w:val="73907CE7"/>
    <w:rsid w:val="74375EB4"/>
    <w:rsid w:val="78DE770F"/>
    <w:rsid w:val="79D342AB"/>
    <w:rsid w:val="7A771DD1"/>
    <w:rsid w:val="7B03297F"/>
    <w:rsid w:val="7BC34752"/>
    <w:rsid w:val="7F0D2E77"/>
    <w:rsid w:val="7F15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10801</Words>
  <Characters>11075</Characters>
  <Lines>79</Lines>
  <Paragraphs>22</Paragraphs>
  <TotalTime>124</TotalTime>
  <ScaleCrop>false</ScaleCrop>
  <LinksUpToDate>false</LinksUpToDate>
  <CharactersWithSpaces>11101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2021-03-10T01:41:00Z</dcterms:created>
  <dc:creator>海阔天空</dc:creator>
  <cp:lastModifiedBy>向前看(⊙o⊙)</cp:lastModifiedBy>
  <cp:lastPrinted>2021-05-07T13:36:00Z</cp:lastPrinted>
  <dcterms:modified xsi:type="dcterms:W3CDTF">2024-05-24T09:07:45Z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0B61FB67D3244C5E93A6B727C8D589A1</vt:lpwstr>
  </property>
</Properties>
</file>